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1D5" w:rsidRPr="009121D5" w:rsidRDefault="009121D5" w:rsidP="009121D5">
      <w:pPr>
        <w:jc w:val="center"/>
        <w:rPr>
          <w:rFonts w:cstheme="minorHAnsi"/>
          <w:b/>
          <w:bCs/>
          <w:sz w:val="28"/>
          <w:szCs w:val="28"/>
        </w:rPr>
      </w:pPr>
      <w:r w:rsidRPr="009121D5">
        <w:rPr>
          <w:rFonts w:cstheme="minorHAnsi"/>
          <w:b/>
          <w:bCs/>
          <w:noProof/>
          <w:sz w:val="28"/>
          <w:szCs w:val="28"/>
          <w:lang w:eastAsia="en-GB"/>
        </w:rPr>
        <w:drawing>
          <wp:anchor distT="0" distB="0" distL="114300" distR="114300" simplePos="0" relativeHeight="251658240" behindDoc="0" locked="0" layoutInCell="1" allowOverlap="1" wp14:anchorId="07302B67" wp14:editId="5DFDBBF9">
            <wp:simplePos x="0" y="0"/>
            <wp:positionH relativeFrom="column">
              <wp:posOffset>4191000</wp:posOffset>
            </wp:positionH>
            <wp:positionV relativeFrom="paragraph">
              <wp:posOffset>66675</wp:posOffset>
            </wp:positionV>
            <wp:extent cx="15430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pic:spPr>
                </pic:pic>
              </a:graphicData>
            </a:graphic>
            <wp14:sizeRelH relativeFrom="page">
              <wp14:pctWidth>0</wp14:pctWidth>
            </wp14:sizeRelH>
            <wp14:sizeRelV relativeFrom="page">
              <wp14:pctHeight>0</wp14:pctHeight>
            </wp14:sizeRelV>
          </wp:anchor>
        </w:drawing>
      </w:r>
      <w:r w:rsidRPr="009121D5">
        <w:rPr>
          <w:rFonts w:cstheme="minorHAnsi"/>
          <w:b/>
          <w:bCs/>
          <w:sz w:val="28"/>
          <w:szCs w:val="28"/>
        </w:rPr>
        <w:t>ICCM COMPLAINTS POLICY</w:t>
      </w:r>
    </w:p>
    <w:p w:rsidR="009121D5" w:rsidRPr="009121D5" w:rsidRDefault="00E212D2" w:rsidP="009121D5">
      <w:pPr>
        <w:jc w:val="center"/>
        <w:rPr>
          <w:rFonts w:cstheme="minorHAnsi"/>
          <w:b/>
          <w:bCs/>
          <w:sz w:val="24"/>
          <w:szCs w:val="24"/>
        </w:rPr>
      </w:pPr>
      <w:r>
        <w:rPr>
          <w:rFonts w:cstheme="minorHAnsi"/>
          <w:b/>
          <w:bCs/>
          <w:sz w:val="24"/>
          <w:szCs w:val="24"/>
        </w:rPr>
        <w:t>1</w:t>
      </w:r>
      <w:r w:rsidRPr="00E212D2">
        <w:rPr>
          <w:rFonts w:cstheme="minorHAnsi"/>
          <w:b/>
          <w:bCs/>
          <w:sz w:val="24"/>
          <w:szCs w:val="24"/>
          <w:vertAlign w:val="superscript"/>
        </w:rPr>
        <w:t>st</w:t>
      </w:r>
      <w:r>
        <w:rPr>
          <w:rFonts w:cstheme="minorHAnsi"/>
          <w:b/>
          <w:bCs/>
          <w:sz w:val="24"/>
          <w:szCs w:val="24"/>
        </w:rPr>
        <w:t xml:space="preserve"> June</w:t>
      </w:r>
      <w:r w:rsidR="009121D5" w:rsidRPr="009121D5">
        <w:rPr>
          <w:rFonts w:cstheme="minorHAnsi"/>
          <w:b/>
          <w:bCs/>
          <w:sz w:val="24"/>
          <w:szCs w:val="24"/>
        </w:rPr>
        <w:t xml:space="preserve"> 2020</w:t>
      </w:r>
    </w:p>
    <w:p w:rsidR="009121D5" w:rsidRPr="009121D5" w:rsidRDefault="009121D5" w:rsidP="00770832">
      <w:pPr>
        <w:spacing w:line="240" w:lineRule="auto"/>
        <w:jc w:val="center"/>
        <w:rPr>
          <w:rFonts w:cstheme="minorHAnsi"/>
          <w:b/>
          <w:sz w:val="24"/>
          <w:szCs w:val="24"/>
        </w:rPr>
      </w:pPr>
    </w:p>
    <w:p w:rsidR="00614BC4" w:rsidRPr="009121D5" w:rsidRDefault="009121D5" w:rsidP="00614BC4">
      <w:pPr>
        <w:spacing w:line="240" w:lineRule="auto"/>
        <w:rPr>
          <w:rFonts w:cstheme="minorHAnsi"/>
          <w:b/>
          <w:sz w:val="24"/>
          <w:szCs w:val="24"/>
        </w:rPr>
      </w:pPr>
      <w:r>
        <w:rPr>
          <w:rFonts w:cstheme="minorHAnsi"/>
          <w:b/>
          <w:sz w:val="24"/>
          <w:szCs w:val="24"/>
        </w:rPr>
        <w:t xml:space="preserve">1.0 </w:t>
      </w:r>
      <w:r w:rsidR="00B81DFB" w:rsidRPr="009121D5">
        <w:rPr>
          <w:rFonts w:cstheme="minorHAnsi"/>
          <w:b/>
          <w:sz w:val="24"/>
          <w:szCs w:val="24"/>
        </w:rPr>
        <w:t>Introduction</w:t>
      </w:r>
    </w:p>
    <w:p w:rsidR="00B81DFB" w:rsidRDefault="003C6126" w:rsidP="00614BC4">
      <w:pPr>
        <w:spacing w:line="240" w:lineRule="auto"/>
        <w:rPr>
          <w:rFonts w:cstheme="minorHAnsi"/>
          <w:sz w:val="24"/>
          <w:szCs w:val="24"/>
        </w:rPr>
      </w:pPr>
      <w:r w:rsidRPr="009121D5">
        <w:rPr>
          <w:rFonts w:cstheme="minorHAnsi"/>
          <w:sz w:val="24"/>
          <w:szCs w:val="24"/>
        </w:rPr>
        <w:t>The purpose of this policy is to</w:t>
      </w:r>
      <w:r w:rsidR="00EB2B88" w:rsidRPr="009121D5">
        <w:rPr>
          <w:rFonts w:cstheme="minorHAnsi"/>
          <w:sz w:val="24"/>
          <w:szCs w:val="24"/>
        </w:rPr>
        <w:t xml:space="preserve"> provide clear guidelines</w:t>
      </w:r>
      <w:r w:rsidRPr="009121D5">
        <w:rPr>
          <w:rFonts w:cstheme="minorHAnsi"/>
          <w:sz w:val="24"/>
          <w:szCs w:val="24"/>
        </w:rPr>
        <w:t xml:space="preserve"> and procedure </w:t>
      </w:r>
      <w:r w:rsidR="0046082B" w:rsidRPr="009121D5">
        <w:rPr>
          <w:rFonts w:cstheme="minorHAnsi"/>
          <w:sz w:val="24"/>
          <w:szCs w:val="24"/>
        </w:rPr>
        <w:t>for dealing with complaints so they are</w:t>
      </w:r>
      <w:r w:rsidR="00BB1EEF" w:rsidRPr="009121D5">
        <w:rPr>
          <w:rFonts w:cstheme="minorHAnsi"/>
          <w:sz w:val="24"/>
          <w:szCs w:val="24"/>
        </w:rPr>
        <w:t xml:space="preserve"> investigate</w:t>
      </w:r>
      <w:r w:rsidR="0046082B" w:rsidRPr="009121D5">
        <w:rPr>
          <w:rFonts w:cstheme="minorHAnsi"/>
          <w:sz w:val="24"/>
          <w:szCs w:val="24"/>
        </w:rPr>
        <w:t>d</w:t>
      </w:r>
      <w:r w:rsidR="00BB1EEF" w:rsidRPr="009121D5">
        <w:rPr>
          <w:rFonts w:cstheme="minorHAnsi"/>
          <w:sz w:val="24"/>
          <w:szCs w:val="24"/>
        </w:rPr>
        <w:t xml:space="preserve"> </w:t>
      </w:r>
      <w:r w:rsidR="0046082B" w:rsidRPr="009121D5">
        <w:rPr>
          <w:rFonts w:cstheme="minorHAnsi"/>
          <w:sz w:val="24"/>
          <w:szCs w:val="24"/>
        </w:rPr>
        <w:t xml:space="preserve">in a fair and timely manner with a process </w:t>
      </w:r>
      <w:r w:rsidR="00725214" w:rsidRPr="009121D5">
        <w:rPr>
          <w:rFonts w:cstheme="minorHAnsi"/>
          <w:sz w:val="24"/>
          <w:szCs w:val="24"/>
        </w:rPr>
        <w:t>that facilitates</w:t>
      </w:r>
      <w:r w:rsidR="0046082B" w:rsidRPr="009121D5">
        <w:rPr>
          <w:rFonts w:cstheme="minorHAnsi"/>
          <w:sz w:val="24"/>
          <w:szCs w:val="24"/>
        </w:rPr>
        <w:t xml:space="preserve"> </w:t>
      </w:r>
      <w:r w:rsidR="00BB1EEF" w:rsidRPr="009121D5">
        <w:rPr>
          <w:rFonts w:cstheme="minorHAnsi"/>
          <w:sz w:val="24"/>
          <w:szCs w:val="24"/>
        </w:rPr>
        <w:t>resolution of grievances</w:t>
      </w:r>
      <w:r w:rsidR="00CF1CC9" w:rsidRPr="009121D5">
        <w:rPr>
          <w:rFonts w:cstheme="minorHAnsi"/>
          <w:sz w:val="24"/>
          <w:szCs w:val="24"/>
        </w:rPr>
        <w:t xml:space="preserve"> wherever possible</w:t>
      </w:r>
      <w:r w:rsidR="0035575C" w:rsidRPr="009121D5">
        <w:rPr>
          <w:rFonts w:cstheme="minorHAnsi"/>
          <w:sz w:val="24"/>
          <w:szCs w:val="24"/>
        </w:rPr>
        <w:t>.</w:t>
      </w:r>
    </w:p>
    <w:p w:rsidR="002B1EC4" w:rsidRPr="009121D5" w:rsidRDefault="002B1EC4" w:rsidP="00614BC4">
      <w:pPr>
        <w:spacing w:line="240" w:lineRule="auto"/>
        <w:rPr>
          <w:rFonts w:cstheme="minorHAnsi"/>
          <w:sz w:val="24"/>
          <w:szCs w:val="24"/>
        </w:rPr>
      </w:pPr>
    </w:p>
    <w:p w:rsidR="00B81DFB" w:rsidRPr="009121D5" w:rsidRDefault="009121D5" w:rsidP="00614BC4">
      <w:pPr>
        <w:spacing w:line="240" w:lineRule="auto"/>
        <w:rPr>
          <w:rFonts w:cstheme="minorHAnsi"/>
          <w:b/>
          <w:sz w:val="24"/>
          <w:szCs w:val="24"/>
        </w:rPr>
      </w:pPr>
      <w:r>
        <w:rPr>
          <w:rFonts w:cstheme="minorHAnsi"/>
          <w:b/>
          <w:sz w:val="24"/>
          <w:szCs w:val="24"/>
        </w:rPr>
        <w:t xml:space="preserve">2.0 </w:t>
      </w:r>
      <w:r w:rsidR="00B81DFB" w:rsidRPr="009121D5">
        <w:rPr>
          <w:rFonts w:cstheme="minorHAnsi"/>
          <w:b/>
          <w:sz w:val="24"/>
          <w:szCs w:val="24"/>
        </w:rPr>
        <w:t>Complaints Procedure</w:t>
      </w:r>
    </w:p>
    <w:p w:rsidR="00CF1CC9" w:rsidRPr="009121D5" w:rsidRDefault="00C94746" w:rsidP="00614BC4">
      <w:pPr>
        <w:spacing w:line="240" w:lineRule="auto"/>
        <w:rPr>
          <w:rFonts w:cstheme="minorHAnsi"/>
          <w:sz w:val="24"/>
          <w:szCs w:val="24"/>
        </w:rPr>
      </w:pPr>
      <w:r w:rsidRPr="009121D5">
        <w:rPr>
          <w:rFonts w:cstheme="minorHAnsi"/>
          <w:sz w:val="24"/>
          <w:szCs w:val="24"/>
        </w:rPr>
        <w:t>The following procedure must be adhered to in order for complaints to be investigated.</w:t>
      </w:r>
    </w:p>
    <w:p w:rsidR="00C94746" w:rsidRPr="009121D5" w:rsidRDefault="009121D5" w:rsidP="002B1EC4">
      <w:pPr>
        <w:spacing w:line="240" w:lineRule="auto"/>
        <w:rPr>
          <w:rFonts w:cstheme="minorHAnsi"/>
          <w:b/>
          <w:sz w:val="24"/>
          <w:szCs w:val="24"/>
        </w:rPr>
      </w:pPr>
      <w:r>
        <w:rPr>
          <w:rFonts w:cstheme="minorHAnsi"/>
          <w:b/>
          <w:sz w:val="24"/>
          <w:szCs w:val="24"/>
        </w:rPr>
        <w:t xml:space="preserve">2.1 </w:t>
      </w:r>
      <w:r w:rsidR="00CC3169" w:rsidRPr="009121D5">
        <w:rPr>
          <w:rFonts w:cstheme="minorHAnsi"/>
          <w:b/>
          <w:sz w:val="24"/>
          <w:szCs w:val="24"/>
        </w:rPr>
        <w:t>S</w:t>
      </w:r>
      <w:r w:rsidR="00696735" w:rsidRPr="009121D5">
        <w:rPr>
          <w:rFonts w:cstheme="minorHAnsi"/>
          <w:b/>
          <w:sz w:val="24"/>
          <w:szCs w:val="24"/>
        </w:rPr>
        <w:t>tage 1</w:t>
      </w:r>
      <w:r w:rsidR="00C94746" w:rsidRPr="009121D5">
        <w:rPr>
          <w:rFonts w:cstheme="minorHAnsi"/>
          <w:b/>
          <w:sz w:val="24"/>
          <w:szCs w:val="24"/>
        </w:rPr>
        <w:t xml:space="preserve">: </w:t>
      </w:r>
      <w:r w:rsidR="002B1EC4">
        <w:rPr>
          <w:rFonts w:cstheme="minorHAnsi"/>
          <w:b/>
          <w:sz w:val="24"/>
          <w:szCs w:val="24"/>
        </w:rPr>
        <w:t>Informal</w:t>
      </w:r>
    </w:p>
    <w:p w:rsidR="00E307A2" w:rsidRPr="009121D5" w:rsidRDefault="00E307A2" w:rsidP="002B1EC4">
      <w:pPr>
        <w:spacing w:line="240" w:lineRule="auto"/>
        <w:rPr>
          <w:rFonts w:cstheme="minorHAnsi"/>
          <w:sz w:val="24"/>
          <w:szCs w:val="24"/>
        </w:rPr>
      </w:pPr>
      <w:r w:rsidRPr="009121D5">
        <w:rPr>
          <w:rFonts w:cstheme="minorHAnsi"/>
          <w:sz w:val="24"/>
          <w:szCs w:val="24"/>
        </w:rPr>
        <w:t>In the first instance, we would ask the complainant to present the grievance to the party involved, following principle</w:t>
      </w:r>
      <w:r w:rsidR="00E212D2">
        <w:rPr>
          <w:rFonts w:cstheme="minorHAnsi"/>
          <w:sz w:val="24"/>
          <w:szCs w:val="24"/>
        </w:rPr>
        <w:t>s outlined in Matthew 18:15-17</w:t>
      </w:r>
      <w:r w:rsidR="00E212D2" w:rsidRPr="00E212D2">
        <w:rPr>
          <w:rFonts w:cstheme="minorHAnsi"/>
          <w:sz w:val="24"/>
          <w:szCs w:val="24"/>
        </w:rPr>
        <w:t>:</w:t>
      </w:r>
      <w:r w:rsidR="00E212D2" w:rsidRPr="00E212D2">
        <w:rPr>
          <w:rFonts w:cstheme="minorHAnsi"/>
          <w:color w:val="222222"/>
          <w:sz w:val="24"/>
          <w:szCs w:val="24"/>
          <w:shd w:val="clear" w:color="auto" w:fill="FFFFFF"/>
        </w:rPr>
        <w:t xml:space="preserve"> "</w:t>
      </w:r>
      <w:r w:rsidR="00E212D2" w:rsidRPr="00E212D2">
        <w:rPr>
          <w:rFonts w:cstheme="minorHAnsi"/>
          <w:i/>
          <w:color w:val="000000"/>
          <w:sz w:val="24"/>
          <w:szCs w:val="24"/>
          <w:shd w:val="clear" w:color="auto" w:fill="FFFFFF"/>
        </w:rPr>
        <w:t>If your brother or sister sins, go and point out their fault, just between the two of you. If they listen to you, you have won them over. But if they will not listen, take one or two others along...”</w:t>
      </w:r>
      <w:r w:rsidRPr="00E212D2">
        <w:rPr>
          <w:rFonts w:cstheme="minorHAnsi"/>
          <w:sz w:val="24"/>
          <w:szCs w:val="24"/>
        </w:rPr>
        <w:t xml:space="preserve"> The</w:t>
      </w:r>
      <w:r w:rsidRPr="009121D5">
        <w:rPr>
          <w:rFonts w:cstheme="minorHAnsi"/>
          <w:sz w:val="24"/>
          <w:szCs w:val="24"/>
        </w:rPr>
        <w:t xml:space="preserve"> aim is </w:t>
      </w:r>
      <w:r w:rsidR="0046082B" w:rsidRPr="009121D5">
        <w:rPr>
          <w:rFonts w:cstheme="minorHAnsi"/>
          <w:sz w:val="24"/>
          <w:szCs w:val="24"/>
        </w:rPr>
        <w:t xml:space="preserve">to </w:t>
      </w:r>
      <w:r w:rsidRPr="009121D5">
        <w:rPr>
          <w:rFonts w:cstheme="minorHAnsi"/>
          <w:sz w:val="24"/>
          <w:szCs w:val="24"/>
        </w:rPr>
        <w:t>resolve the issue informally. If it is not appropri</w:t>
      </w:r>
      <w:r w:rsidR="00385280" w:rsidRPr="009121D5">
        <w:rPr>
          <w:rFonts w:cstheme="minorHAnsi"/>
          <w:sz w:val="24"/>
          <w:szCs w:val="24"/>
        </w:rPr>
        <w:t>a</w:t>
      </w:r>
      <w:r w:rsidR="0046082B" w:rsidRPr="009121D5">
        <w:rPr>
          <w:rFonts w:cstheme="minorHAnsi"/>
          <w:sz w:val="24"/>
          <w:szCs w:val="24"/>
        </w:rPr>
        <w:t>te to meet with the person, the complainant</w:t>
      </w:r>
      <w:r w:rsidR="00CF1CC9" w:rsidRPr="009121D5">
        <w:rPr>
          <w:rFonts w:cstheme="minorHAnsi"/>
          <w:sz w:val="24"/>
          <w:szCs w:val="24"/>
        </w:rPr>
        <w:t xml:space="preserve"> may contact a </w:t>
      </w:r>
      <w:r w:rsidR="0046082B" w:rsidRPr="009121D5">
        <w:rPr>
          <w:rFonts w:cstheme="minorHAnsi"/>
          <w:sz w:val="24"/>
          <w:szCs w:val="24"/>
        </w:rPr>
        <w:t>t</w:t>
      </w:r>
      <w:r w:rsidRPr="009121D5">
        <w:rPr>
          <w:rFonts w:cstheme="minorHAnsi"/>
          <w:sz w:val="24"/>
          <w:szCs w:val="24"/>
        </w:rPr>
        <w:t>rustee or member of the appropriate leadership team in order to obtain assista</w:t>
      </w:r>
      <w:r w:rsidR="0046082B" w:rsidRPr="009121D5">
        <w:rPr>
          <w:rFonts w:cstheme="minorHAnsi"/>
          <w:sz w:val="24"/>
          <w:szCs w:val="24"/>
        </w:rPr>
        <w:t>nce. If the complainant has</w:t>
      </w:r>
      <w:r w:rsidRPr="009121D5">
        <w:rPr>
          <w:rFonts w:cstheme="minorHAnsi"/>
          <w:sz w:val="24"/>
          <w:szCs w:val="24"/>
        </w:rPr>
        <w:t xml:space="preserve"> already discussed the matter with the party involved and felt it was ineffective in resolving the grievance, </w:t>
      </w:r>
      <w:r w:rsidR="001E326E" w:rsidRPr="009121D5">
        <w:rPr>
          <w:rFonts w:cstheme="minorHAnsi"/>
          <w:sz w:val="24"/>
          <w:szCs w:val="24"/>
        </w:rPr>
        <w:t xml:space="preserve">it may be decided that mediation is necessary and a </w:t>
      </w:r>
      <w:r w:rsidRPr="009121D5">
        <w:rPr>
          <w:rFonts w:cstheme="minorHAnsi"/>
          <w:sz w:val="24"/>
          <w:szCs w:val="24"/>
        </w:rPr>
        <w:t>meeting</w:t>
      </w:r>
      <w:r w:rsidR="00520B40" w:rsidRPr="009121D5">
        <w:rPr>
          <w:rFonts w:cstheme="minorHAnsi"/>
          <w:sz w:val="24"/>
          <w:szCs w:val="24"/>
        </w:rPr>
        <w:t xml:space="preserve"> </w:t>
      </w:r>
      <w:r w:rsidR="001E326E" w:rsidRPr="009121D5">
        <w:rPr>
          <w:rFonts w:cstheme="minorHAnsi"/>
          <w:sz w:val="24"/>
          <w:szCs w:val="24"/>
        </w:rPr>
        <w:t xml:space="preserve">will be arranged that includes the complainant, </w:t>
      </w:r>
      <w:r w:rsidR="00520B40" w:rsidRPr="009121D5">
        <w:rPr>
          <w:rFonts w:cstheme="minorHAnsi"/>
          <w:sz w:val="24"/>
          <w:szCs w:val="24"/>
        </w:rPr>
        <w:t>the person being complained about and</w:t>
      </w:r>
      <w:r w:rsidR="001E326E" w:rsidRPr="009121D5">
        <w:rPr>
          <w:rFonts w:cstheme="minorHAnsi"/>
          <w:sz w:val="24"/>
          <w:szCs w:val="24"/>
        </w:rPr>
        <w:t xml:space="preserve"> one or two others (staff member/elder/</w:t>
      </w:r>
      <w:r w:rsidR="00520B40" w:rsidRPr="009121D5">
        <w:rPr>
          <w:rFonts w:cstheme="minorHAnsi"/>
          <w:sz w:val="24"/>
          <w:szCs w:val="24"/>
        </w:rPr>
        <w:t>senior member of the church or trustee</w:t>
      </w:r>
      <w:r w:rsidR="001E326E" w:rsidRPr="009121D5">
        <w:rPr>
          <w:rFonts w:cstheme="minorHAnsi"/>
          <w:sz w:val="24"/>
          <w:szCs w:val="24"/>
        </w:rPr>
        <w:t>).</w:t>
      </w:r>
      <w:r w:rsidR="00520B40" w:rsidRPr="009121D5">
        <w:rPr>
          <w:rFonts w:cstheme="minorHAnsi"/>
          <w:sz w:val="24"/>
          <w:szCs w:val="24"/>
        </w:rPr>
        <w:t xml:space="preserve">  All reasonable efforts to resolve the matter should be made at this stage which include meetings, phone calls, etc.</w:t>
      </w:r>
    </w:p>
    <w:p w:rsidR="00E307A2" w:rsidRPr="009121D5" w:rsidRDefault="001E326E" w:rsidP="002B1EC4">
      <w:pPr>
        <w:spacing w:line="240" w:lineRule="auto"/>
        <w:rPr>
          <w:rFonts w:cstheme="minorHAnsi"/>
          <w:sz w:val="24"/>
          <w:szCs w:val="24"/>
        </w:rPr>
      </w:pPr>
      <w:r w:rsidRPr="009121D5">
        <w:rPr>
          <w:rFonts w:cstheme="minorHAnsi"/>
          <w:sz w:val="24"/>
          <w:szCs w:val="24"/>
        </w:rPr>
        <w:t>If after this stage the complainant still feels unresolved, they may proceed to Stage 2.</w:t>
      </w:r>
    </w:p>
    <w:p w:rsidR="00385280" w:rsidRPr="009121D5" w:rsidRDefault="002B1EC4" w:rsidP="00614BC4">
      <w:pPr>
        <w:spacing w:line="240" w:lineRule="auto"/>
        <w:rPr>
          <w:rFonts w:cstheme="minorHAnsi"/>
          <w:b/>
          <w:sz w:val="24"/>
          <w:szCs w:val="24"/>
        </w:rPr>
      </w:pPr>
      <w:r>
        <w:rPr>
          <w:rFonts w:cstheme="minorHAnsi"/>
          <w:b/>
          <w:sz w:val="24"/>
          <w:szCs w:val="24"/>
        </w:rPr>
        <w:t xml:space="preserve">2.2 </w:t>
      </w:r>
      <w:r w:rsidR="00696735" w:rsidRPr="009121D5">
        <w:rPr>
          <w:rFonts w:cstheme="minorHAnsi"/>
          <w:b/>
          <w:sz w:val="24"/>
          <w:szCs w:val="24"/>
        </w:rPr>
        <w:t>Stage 2</w:t>
      </w:r>
      <w:r w:rsidR="00385280" w:rsidRPr="009121D5">
        <w:rPr>
          <w:rFonts w:cstheme="minorHAnsi"/>
          <w:b/>
          <w:sz w:val="24"/>
          <w:szCs w:val="24"/>
        </w:rPr>
        <w:t xml:space="preserve">: </w:t>
      </w:r>
      <w:r>
        <w:rPr>
          <w:rFonts w:cstheme="minorHAnsi"/>
          <w:b/>
          <w:sz w:val="24"/>
          <w:szCs w:val="24"/>
        </w:rPr>
        <w:t>Formal</w:t>
      </w:r>
    </w:p>
    <w:p w:rsidR="00401B7B" w:rsidRPr="009121D5" w:rsidRDefault="00385280" w:rsidP="00614BC4">
      <w:pPr>
        <w:spacing w:line="240" w:lineRule="auto"/>
        <w:rPr>
          <w:rFonts w:cstheme="minorHAnsi"/>
          <w:sz w:val="24"/>
          <w:szCs w:val="24"/>
        </w:rPr>
      </w:pPr>
      <w:r w:rsidRPr="009121D5">
        <w:rPr>
          <w:rFonts w:cstheme="minorHAnsi"/>
          <w:sz w:val="24"/>
          <w:szCs w:val="24"/>
        </w:rPr>
        <w:t>All formal complaints need to be made in writing and presented t</w:t>
      </w:r>
      <w:r w:rsidR="00725214" w:rsidRPr="009121D5">
        <w:rPr>
          <w:rFonts w:cstheme="minorHAnsi"/>
          <w:sz w:val="24"/>
          <w:szCs w:val="24"/>
        </w:rPr>
        <w:t>o the B</w:t>
      </w:r>
      <w:r w:rsidR="00E212D2">
        <w:rPr>
          <w:rFonts w:cstheme="minorHAnsi"/>
          <w:sz w:val="24"/>
          <w:szCs w:val="24"/>
        </w:rPr>
        <w:t>oard of Trustees via email at admin@iccmissions.org.</w:t>
      </w:r>
      <w:r w:rsidRPr="009121D5">
        <w:rPr>
          <w:rFonts w:cstheme="minorHAnsi"/>
          <w:sz w:val="24"/>
          <w:szCs w:val="24"/>
        </w:rPr>
        <w:t xml:space="preserve"> </w:t>
      </w:r>
      <w:r w:rsidR="009C00B5" w:rsidRPr="009121D5">
        <w:rPr>
          <w:rFonts w:cstheme="minorHAnsi"/>
          <w:sz w:val="24"/>
          <w:szCs w:val="24"/>
        </w:rPr>
        <w:t xml:space="preserve"> Such complaints will normally only be considered if good faith efforts have been made to directly resolve the matter as per Stage 1.  Consequently, the Board of Trustees will not normally consider anonymous complaints.</w:t>
      </w:r>
    </w:p>
    <w:p w:rsidR="00385280" w:rsidRPr="009121D5" w:rsidRDefault="00385280" w:rsidP="00614BC4">
      <w:pPr>
        <w:spacing w:line="240" w:lineRule="auto"/>
        <w:rPr>
          <w:rFonts w:cstheme="minorHAnsi"/>
          <w:sz w:val="24"/>
          <w:szCs w:val="24"/>
        </w:rPr>
      </w:pPr>
      <w:r w:rsidRPr="009121D5">
        <w:rPr>
          <w:rFonts w:cstheme="minorHAnsi"/>
          <w:sz w:val="24"/>
          <w:szCs w:val="24"/>
        </w:rPr>
        <w:t>The written complaint must include the following:</w:t>
      </w:r>
    </w:p>
    <w:p w:rsidR="00385280" w:rsidRPr="009121D5" w:rsidRDefault="00385280" w:rsidP="00024FF9">
      <w:pPr>
        <w:pStyle w:val="ListParagraph"/>
        <w:numPr>
          <w:ilvl w:val="0"/>
          <w:numId w:val="1"/>
        </w:numPr>
        <w:spacing w:line="240" w:lineRule="auto"/>
        <w:rPr>
          <w:rFonts w:cstheme="minorHAnsi"/>
          <w:sz w:val="24"/>
          <w:szCs w:val="24"/>
        </w:rPr>
      </w:pPr>
      <w:r w:rsidRPr="009121D5">
        <w:rPr>
          <w:rFonts w:cstheme="minorHAnsi"/>
          <w:sz w:val="24"/>
          <w:szCs w:val="24"/>
        </w:rPr>
        <w:t>The name of the person being complained about</w:t>
      </w:r>
    </w:p>
    <w:p w:rsidR="00385280" w:rsidRPr="009121D5" w:rsidRDefault="00385280" w:rsidP="00024FF9">
      <w:pPr>
        <w:pStyle w:val="ListParagraph"/>
        <w:numPr>
          <w:ilvl w:val="0"/>
          <w:numId w:val="1"/>
        </w:numPr>
        <w:spacing w:line="240" w:lineRule="auto"/>
        <w:rPr>
          <w:rFonts w:cstheme="minorHAnsi"/>
          <w:sz w:val="24"/>
          <w:szCs w:val="24"/>
        </w:rPr>
      </w:pPr>
      <w:r w:rsidRPr="009121D5">
        <w:rPr>
          <w:rFonts w:cstheme="minorHAnsi"/>
          <w:sz w:val="24"/>
          <w:szCs w:val="24"/>
        </w:rPr>
        <w:t>Details surrounding the event, including where and when the event took place and who was involved or witnessed the event</w:t>
      </w:r>
    </w:p>
    <w:p w:rsidR="00C34DEB" w:rsidRPr="009121D5" w:rsidRDefault="00C34DEB" w:rsidP="00024FF9">
      <w:pPr>
        <w:pStyle w:val="ListParagraph"/>
        <w:numPr>
          <w:ilvl w:val="0"/>
          <w:numId w:val="1"/>
        </w:numPr>
        <w:spacing w:line="240" w:lineRule="auto"/>
        <w:rPr>
          <w:rFonts w:cstheme="minorHAnsi"/>
          <w:sz w:val="24"/>
          <w:szCs w:val="24"/>
        </w:rPr>
      </w:pPr>
      <w:r w:rsidRPr="009121D5">
        <w:rPr>
          <w:rFonts w:cstheme="minorHAnsi"/>
          <w:sz w:val="24"/>
          <w:szCs w:val="24"/>
        </w:rPr>
        <w:t>The names of anyone who is aware of the issue</w:t>
      </w:r>
    </w:p>
    <w:p w:rsidR="00385280" w:rsidRPr="009121D5" w:rsidRDefault="00385280" w:rsidP="00024FF9">
      <w:pPr>
        <w:pStyle w:val="ListParagraph"/>
        <w:numPr>
          <w:ilvl w:val="0"/>
          <w:numId w:val="1"/>
        </w:numPr>
        <w:spacing w:line="240" w:lineRule="auto"/>
        <w:rPr>
          <w:rFonts w:cstheme="minorHAnsi"/>
          <w:sz w:val="24"/>
          <w:szCs w:val="24"/>
        </w:rPr>
      </w:pPr>
      <w:r w:rsidRPr="009121D5">
        <w:rPr>
          <w:rFonts w:cstheme="minorHAnsi"/>
          <w:sz w:val="24"/>
          <w:szCs w:val="24"/>
        </w:rPr>
        <w:t>Details of what has been done to try and resolve the issue</w:t>
      </w:r>
    </w:p>
    <w:p w:rsidR="00385280" w:rsidRPr="009121D5" w:rsidRDefault="00385280" w:rsidP="00024FF9">
      <w:pPr>
        <w:pStyle w:val="ListParagraph"/>
        <w:numPr>
          <w:ilvl w:val="0"/>
          <w:numId w:val="1"/>
        </w:numPr>
        <w:spacing w:line="240" w:lineRule="auto"/>
        <w:rPr>
          <w:rFonts w:cstheme="minorHAnsi"/>
          <w:sz w:val="24"/>
          <w:szCs w:val="24"/>
        </w:rPr>
      </w:pPr>
      <w:r w:rsidRPr="009121D5">
        <w:rPr>
          <w:rFonts w:cstheme="minorHAnsi"/>
          <w:sz w:val="24"/>
          <w:szCs w:val="24"/>
        </w:rPr>
        <w:t>What would be considered resolution on the part of the complainant</w:t>
      </w:r>
    </w:p>
    <w:p w:rsidR="00385280" w:rsidRPr="009121D5" w:rsidRDefault="00385280" w:rsidP="00024FF9">
      <w:pPr>
        <w:pStyle w:val="ListParagraph"/>
        <w:numPr>
          <w:ilvl w:val="0"/>
          <w:numId w:val="1"/>
        </w:numPr>
        <w:spacing w:line="240" w:lineRule="auto"/>
        <w:rPr>
          <w:rFonts w:cstheme="minorHAnsi"/>
          <w:sz w:val="24"/>
          <w:szCs w:val="24"/>
        </w:rPr>
      </w:pPr>
      <w:r w:rsidRPr="009121D5">
        <w:rPr>
          <w:rFonts w:cstheme="minorHAnsi"/>
          <w:sz w:val="24"/>
          <w:szCs w:val="24"/>
        </w:rPr>
        <w:lastRenderedPageBreak/>
        <w:t>Any other relevant additional information that would be helpful in facilitating resolution</w:t>
      </w:r>
    </w:p>
    <w:p w:rsidR="00B47802" w:rsidRPr="009121D5" w:rsidRDefault="003B3558" w:rsidP="003B3558">
      <w:pPr>
        <w:spacing w:line="240" w:lineRule="auto"/>
        <w:rPr>
          <w:rFonts w:cstheme="minorHAnsi"/>
          <w:sz w:val="24"/>
          <w:szCs w:val="24"/>
        </w:rPr>
      </w:pPr>
      <w:r w:rsidRPr="009121D5">
        <w:rPr>
          <w:rFonts w:cstheme="minorHAnsi"/>
          <w:sz w:val="24"/>
          <w:szCs w:val="24"/>
        </w:rPr>
        <w:t>A written response will then be sent to the complainant a</w:t>
      </w:r>
      <w:r w:rsidR="00A742AD" w:rsidRPr="009121D5">
        <w:rPr>
          <w:rFonts w:cstheme="minorHAnsi"/>
          <w:sz w:val="24"/>
          <w:szCs w:val="24"/>
        </w:rPr>
        <w:t>cknowledging</w:t>
      </w:r>
      <w:r w:rsidRPr="009121D5">
        <w:rPr>
          <w:rFonts w:cstheme="minorHAnsi"/>
          <w:sz w:val="24"/>
          <w:szCs w:val="24"/>
        </w:rPr>
        <w:t xml:space="preserve"> receipt and outlining the steps that will be taken to investigate and facilitate resolution and the time scales involved.</w:t>
      </w:r>
      <w:r w:rsidR="00A742AD" w:rsidRPr="009121D5">
        <w:rPr>
          <w:rFonts w:cstheme="minorHAnsi"/>
          <w:sz w:val="24"/>
          <w:szCs w:val="24"/>
        </w:rPr>
        <w:t xml:space="preserve">  After the investigation is completed, the complainant will be notified and informed regarding the plans for resolution.</w:t>
      </w:r>
      <w:r w:rsidR="00926DE0" w:rsidRPr="009121D5">
        <w:rPr>
          <w:rFonts w:cstheme="minorHAnsi"/>
          <w:sz w:val="24"/>
          <w:szCs w:val="24"/>
        </w:rPr>
        <w:t xml:space="preserve"> Decisions made by the Trustees at this stage are final.</w:t>
      </w:r>
    </w:p>
    <w:p w:rsidR="00DD76F3" w:rsidRPr="009121D5" w:rsidRDefault="00DD76F3" w:rsidP="00614BC4">
      <w:pPr>
        <w:spacing w:line="240" w:lineRule="auto"/>
        <w:rPr>
          <w:rFonts w:cstheme="minorHAnsi"/>
          <w:sz w:val="24"/>
          <w:szCs w:val="24"/>
        </w:rPr>
      </w:pPr>
      <w:r w:rsidRPr="009121D5">
        <w:rPr>
          <w:rFonts w:cstheme="minorHAnsi"/>
          <w:sz w:val="24"/>
          <w:szCs w:val="24"/>
        </w:rPr>
        <w:t>If after this stage the complainant is still not satisfied</w:t>
      </w:r>
      <w:r w:rsidR="00725214" w:rsidRPr="009121D5">
        <w:rPr>
          <w:rFonts w:cstheme="minorHAnsi"/>
          <w:sz w:val="24"/>
          <w:szCs w:val="24"/>
        </w:rPr>
        <w:t>,</w:t>
      </w:r>
      <w:r w:rsidRPr="009121D5">
        <w:rPr>
          <w:rFonts w:cstheme="minorHAnsi"/>
          <w:sz w:val="24"/>
          <w:szCs w:val="24"/>
        </w:rPr>
        <w:t xml:space="preserve"> they have the option of presenting their case to an external agency outlined in Stage 3.</w:t>
      </w:r>
    </w:p>
    <w:p w:rsidR="00DD76F3" w:rsidRPr="009121D5" w:rsidRDefault="002B1EC4" w:rsidP="00614BC4">
      <w:pPr>
        <w:spacing w:line="240" w:lineRule="auto"/>
        <w:rPr>
          <w:rFonts w:cstheme="minorHAnsi"/>
          <w:b/>
          <w:sz w:val="24"/>
          <w:szCs w:val="24"/>
        </w:rPr>
      </w:pPr>
      <w:r>
        <w:rPr>
          <w:rFonts w:cstheme="minorHAnsi"/>
          <w:b/>
          <w:sz w:val="24"/>
          <w:szCs w:val="24"/>
        </w:rPr>
        <w:t xml:space="preserve">2.3 </w:t>
      </w:r>
      <w:r w:rsidR="00696735" w:rsidRPr="009121D5">
        <w:rPr>
          <w:rFonts w:cstheme="minorHAnsi"/>
          <w:b/>
          <w:sz w:val="24"/>
          <w:szCs w:val="24"/>
        </w:rPr>
        <w:t>Stage 3</w:t>
      </w:r>
      <w:r w:rsidR="00DD76F3" w:rsidRPr="009121D5">
        <w:rPr>
          <w:rFonts w:cstheme="minorHAnsi"/>
          <w:b/>
          <w:sz w:val="24"/>
          <w:szCs w:val="24"/>
        </w:rPr>
        <w:t xml:space="preserve">: </w:t>
      </w:r>
      <w:r>
        <w:rPr>
          <w:rFonts w:cstheme="minorHAnsi"/>
          <w:b/>
          <w:sz w:val="24"/>
          <w:szCs w:val="24"/>
        </w:rPr>
        <w:t>External</w:t>
      </w:r>
    </w:p>
    <w:p w:rsidR="00560955" w:rsidRPr="009121D5" w:rsidRDefault="00560955" w:rsidP="00614BC4">
      <w:pPr>
        <w:spacing w:line="240" w:lineRule="auto"/>
        <w:rPr>
          <w:rFonts w:cstheme="minorHAnsi"/>
          <w:sz w:val="24"/>
          <w:szCs w:val="24"/>
        </w:rPr>
      </w:pPr>
      <w:r w:rsidRPr="009121D5">
        <w:rPr>
          <w:rFonts w:cstheme="minorHAnsi"/>
          <w:sz w:val="24"/>
          <w:szCs w:val="24"/>
        </w:rPr>
        <w:t>In some instances it may be deemed necessary to contact the legal a</w:t>
      </w:r>
      <w:r w:rsidR="00401B7B" w:rsidRPr="009121D5">
        <w:rPr>
          <w:rFonts w:cstheme="minorHAnsi"/>
          <w:sz w:val="24"/>
          <w:szCs w:val="24"/>
        </w:rPr>
        <w:t>uthorities</w:t>
      </w:r>
      <w:r w:rsidR="007613A9" w:rsidRPr="009121D5">
        <w:rPr>
          <w:rFonts w:cstheme="minorHAnsi"/>
          <w:sz w:val="24"/>
          <w:szCs w:val="24"/>
        </w:rPr>
        <w:t xml:space="preserve">, HMRC </w:t>
      </w:r>
      <w:r w:rsidRPr="009121D5">
        <w:rPr>
          <w:rFonts w:cstheme="minorHAnsi"/>
          <w:sz w:val="24"/>
          <w:szCs w:val="24"/>
        </w:rPr>
        <w:t>or child protection authorities, etc. or some other authorities outside the body of the church.</w:t>
      </w:r>
    </w:p>
    <w:p w:rsidR="00560955" w:rsidRPr="009121D5" w:rsidRDefault="00DD76F3" w:rsidP="00614BC4">
      <w:pPr>
        <w:spacing w:line="240" w:lineRule="auto"/>
        <w:rPr>
          <w:rFonts w:cstheme="minorHAnsi"/>
          <w:sz w:val="24"/>
          <w:szCs w:val="24"/>
        </w:rPr>
      </w:pPr>
      <w:r w:rsidRPr="009121D5">
        <w:rPr>
          <w:rFonts w:cstheme="minorHAnsi"/>
          <w:sz w:val="24"/>
          <w:szCs w:val="24"/>
        </w:rPr>
        <w:t>If the case warrants further investigation, the complainant may cho</w:t>
      </w:r>
      <w:r w:rsidR="00560955" w:rsidRPr="009121D5">
        <w:rPr>
          <w:rFonts w:cstheme="minorHAnsi"/>
          <w:sz w:val="24"/>
          <w:szCs w:val="24"/>
        </w:rPr>
        <w:t>ose to contact the C</w:t>
      </w:r>
      <w:r w:rsidRPr="009121D5">
        <w:rPr>
          <w:rFonts w:cstheme="minorHAnsi"/>
          <w:sz w:val="24"/>
          <w:szCs w:val="24"/>
        </w:rPr>
        <w:t xml:space="preserve">harity </w:t>
      </w:r>
      <w:r w:rsidR="00560955" w:rsidRPr="009121D5">
        <w:rPr>
          <w:rFonts w:cstheme="minorHAnsi"/>
          <w:sz w:val="24"/>
          <w:szCs w:val="24"/>
        </w:rPr>
        <w:t>C</w:t>
      </w:r>
      <w:r w:rsidRPr="009121D5">
        <w:rPr>
          <w:rFonts w:cstheme="minorHAnsi"/>
          <w:sz w:val="24"/>
          <w:szCs w:val="24"/>
        </w:rPr>
        <w:t xml:space="preserve">ommission as follows: </w:t>
      </w:r>
      <w:hyperlink r:id="rId8" w:history="1">
        <w:r w:rsidRPr="009121D5">
          <w:rPr>
            <w:rStyle w:val="Hyperlink"/>
            <w:rFonts w:cstheme="minorHAnsi"/>
            <w:sz w:val="24"/>
            <w:szCs w:val="24"/>
          </w:rPr>
          <w:t>https://www.gov.uk/complain-about-charity</w:t>
        </w:r>
      </w:hyperlink>
      <w:r w:rsidR="00560955" w:rsidRPr="009121D5">
        <w:rPr>
          <w:rStyle w:val="Hyperlink"/>
          <w:rFonts w:cstheme="minorHAnsi"/>
          <w:sz w:val="24"/>
          <w:szCs w:val="24"/>
        </w:rPr>
        <w:t>.</w:t>
      </w:r>
      <w:r w:rsidR="00560955" w:rsidRPr="009121D5">
        <w:rPr>
          <w:rStyle w:val="Hyperlink"/>
          <w:rFonts w:cstheme="minorHAnsi"/>
          <w:sz w:val="24"/>
          <w:szCs w:val="24"/>
          <w:u w:val="none"/>
        </w:rPr>
        <w:t xml:space="preserve">  </w:t>
      </w:r>
      <w:r w:rsidR="00560955" w:rsidRPr="009121D5">
        <w:rPr>
          <w:rStyle w:val="Hyperlink"/>
          <w:rFonts w:cstheme="minorHAnsi"/>
          <w:color w:val="auto"/>
          <w:sz w:val="24"/>
          <w:szCs w:val="24"/>
          <w:u w:val="none"/>
        </w:rPr>
        <w:t>They will only intervene in matters where there is serious risk of significant harm to, or abuse of charities, their beneficiaries or assets.  They will assess whether there is a regulatory issue or concern that requires its involvement.</w:t>
      </w:r>
    </w:p>
    <w:p w:rsidR="002371CF" w:rsidRPr="009121D5" w:rsidRDefault="002371CF" w:rsidP="00614BC4">
      <w:pPr>
        <w:spacing w:line="240" w:lineRule="auto"/>
        <w:rPr>
          <w:rFonts w:cstheme="minorHAnsi"/>
          <w:sz w:val="24"/>
          <w:szCs w:val="24"/>
        </w:rPr>
      </w:pPr>
    </w:p>
    <w:p w:rsidR="00B81DFB" w:rsidRPr="009121D5" w:rsidRDefault="002B1EC4" w:rsidP="00614BC4">
      <w:pPr>
        <w:spacing w:line="240" w:lineRule="auto"/>
        <w:rPr>
          <w:rFonts w:cstheme="minorHAnsi"/>
          <w:b/>
          <w:sz w:val="24"/>
          <w:szCs w:val="24"/>
        </w:rPr>
      </w:pPr>
      <w:r>
        <w:rPr>
          <w:rFonts w:cstheme="minorHAnsi"/>
          <w:b/>
          <w:sz w:val="24"/>
          <w:szCs w:val="24"/>
        </w:rPr>
        <w:t xml:space="preserve">3.0 </w:t>
      </w:r>
      <w:r w:rsidR="00B81DFB" w:rsidRPr="009121D5">
        <w:rPr>
          <w:rFonts w:cstheme="minorHAnsi"/>
          <w:b/>
          <w:sz w:val="24"/>
          <w:szCs w:val="24"/>
        </w:rPr>
        <w:t>Responsibilities</w:t>
      </w:r>
    </w:p>
    <w:p w:rsidR="000A13AD" w:rsidRPr="009121D5" w:rsidRDefault="000A13AD" w:rsidP="00614BC4">
      <w:pPr>
        <w:spacing w:line="240" w:lineRule="auto"/>
        <w:rPr>
          <w:rFonts w:cstheme="minorHAnsi"/>
          <w:sz w:val="24"/>
          <w:szCs w:val="24"/>
        </w:rPr>
      </w:pPr>
      <w:r w:rsidRPr="009121D5">
        <w:rPr>
          <w:rFonts w:cstheme="minorHAnsi"/>
          <w:sz w:val="24"/>
          <w:szCs w:val="24"/>
        </w:rPr>
        <w:t>Overall responsibility for the policy and its implementation lies with the Board of Trustees.  If a complaint is pr</w:t>
      </w:r>
      <w:r w:rsidR="002B1EC4">
        <w:rPr>
          <w:rFonts w:cstheme="minorHAnsi"/>
          <w:sz w:val="24"/>
          <w:szCs w:val="24"/>
        </w:rPr>
        <w:t>esented against a Trustee, the C</w:t>
      </w:r>
      <w:r w:rsidR="002A57F8">
        <w:rPr>
          <w:rFonts w:cstheme="minorHAnsi"/>
          <w:sz w:val="24"/>
          <w:szCs w:val="24"/>
        </w:rPr>
        <w:t>hair</w:t>
      </w:r>
      <w:r w:rsidRPr="009121D5">
        <w:rPr>
          <w:rFonts w:cstheme="minorHAnsi"/>
          <w:sz w:val="24"/>
          <w:szCs w:val="24"/>
        </w:rPr>
        <w:t xml:space="preserve"> would oversee.  If a complaint i</w:t>
      </w:r>
      <w:r w:rsidR="002A57F8">
        <w:rPr>
          <w:rFonts w:cstheme="minorHAnsi"/>
          <w:sz w:val="24"/>
          <w:szCs w:val="24"/>
        </w:rPr>
        <w:t xml:space="preserve">s </w:t>
      </w:r>
      <w:bookmarkStart w:id="0" w:name="_GoBack"/>
      <w:r w:rsidR="002A57F8">
        <w:rPr>
          <w:rFonts w:cstheme="minorHAnsi"/>
          <w:sz w:val="24"/>
          <w:szCs w:val="24"/>
        </w:rPr>
        <w:t>presented against the Chair</w:t>
      </w:r>
      <w:r w:rsidRPr="009121D5">
        <w:rPr>
          <w:rFonts w:cstheme="minorHAnsi"/>
          <w:sz w:val="24"/>
          <w:szCs w:val="24"/>
        </w:rPr>
        <w:t xml:space="preserve">, then another Trustee would be appointed by </w:t>
      </w:r>
      <w:r w:rsidR="002B1EC4">
        <w:rPr>
          <w:rFonts w:cstheme="minorHAnsi"/>
          <w:sz w:val="24"/>
          <w:szCs w:val="24"/>
        </w:rPr>
        <w:t>the B</w:t>
      </w:r>
      <w:r w:rsidRPr="009121D5">
        <w:rPr>
          <w:rFonts w:cstheme="minorHAnsi"/>
          <w:sz w:val="24"/>
          <w:szCs w:val="24"/>
        </w:rPr>
        <w:t xml:space="preserve">oard to </w:t>
      </w:r>
      <w:bookmarkEnd w:id="0"/>
      <w:r w:rsidRPr="009121D5">
        <w:rPr>
          <w:rFonts w:cstheme="minorHAnsi"/>
          <w:sz w:val="24"/>
          <w:szCs w:val="24"/>
        </w:rPr>
        <w:t>investigate. Written records will be kept by the Board of Trustees logging complaints presented.</w:t>
      </w:r>
    </w:p>
    <w:p w:rsidR="000A13AD" w:rsidRPr="009121D5" w:rsidRDefault="000A13AD" w:rsidP="00614BC4">
      <w:pPr>
        <w:spacing w:line="240" w:lineRule="auto"/>
        <w:rPr>
          <w:rFonts w:cstheme="minorHAnsi"/>
          <w:sz w:val="24"/>
          <w:szCs w:val="24"/>
        </w:rPr>
      </w:pPr>
      <w:r w:rsidRPr="009121D5">
        <w:rPr>
          <w:rFonts w:cstheme="minorHAnsi"/>
          <w:sz w:val="24"/>
          <w:szCs w:val="24"/>
        </w:rPr>
        <w:t>It is the responsibility of the Board of Trustees to ensure that all relevant sta</w:t>
      </w:r>
      <w:r w:rsidR="005E6BA1">
        <w:rPr>
          <w:rFonts w:cstheme="minorHAnsi"/>
          <w:sz w:val="24"/>
          <w:szCs w:val="24"/>
        </w:rPr>
        <w:t>ff members are informed of the policy</w:t>
      </w:r>
      <w:r w:rsidRPr="009121D5">
        <w:rPr>
          <w:rFonts w:cstheme="minorHAnsi"/>
          <w:sz w:val="24"/>
          <w:szCs w:val="24"/>
        </w:rPr>
        <w:t xml:space="preserve"> and procedures and necessary training and support</w:t>
      </w:r>
      <w:r w:rsidR="002371CF" w:rsidRPr="009121D5">
        <w:rPr>
          <w:rFonts w:cstheme="minorHAnsi"/>
          <w:sz w:val="24"/>
          <w:szCs w:val="24"/>
        </w:rPr>
        <w:t xml:space="preserve"> </w:t>
      </w:r>
      <w:r w:rsidR="00CE0640" w:rsidRPr="009121D5">
        <w:rPr>
          <w:rFonts w:cstheme="minorHAnsi"/>
          <w:sz w:val="24"/>
          <w:szCs w:val="24"/>
        </w:rPr>
        <w:t>are provided</w:t>
      </w:r>
      <w:r w:rsidRPr="009121D5">
        <w:rPr>
          <w:rFonts w:cstheme="minorHAnsi"/>
          <w:sz w:val="24"/>
          <w:szCs w:val="24"/>
        </w:rPr>
        <w:t xml:space="preserve"> to facilitate resolution of grievances.  Staff will be notified of any changes made to the policy. </w:t>
      </w:r>
    </w:p>
    <w:p w:rsidR="000A13AD" w:rsidRPr="009121D5" w:rsidRDefault="000A13AD" w:rsidP="00614BC4">
      <w:pPr>
        <w:spacing w:line="240" w:lineRule="auto"/>
        <w:rPr>
          <w:rFonts w:cstheme="minorHAnsi"/>
          <w:sz w:val="24"/>
          <w:szCs w:val="24"/>
        </w:rPr>
      </w:pPr>
    </w:p>
    <w:p w:rsidR="009C00B5" w:rsidRPr="009121D5" w:rsidRDefault="002B1EC4" w:rsidP="00614BC4">
      <w:pPr>
        <w:spacing w:line="240" w:lineRule="auto"/>
        <w:rPr>
          <w:rFonts w:cstheme="minorHAnsi"/>
          <w:b/>
          <w:sz w:val="24"/>
          <w:szCs w:val="24"/>
        </w:rPr>
      </w:pPr>
      <w:r>
        <w:rPr>
          <w:rFonts w:cstheme="minorHAnsi"/>
          <w:b/>
          <w:sz w:val="24"/>
          <w:szCs w:val="24"/>
        </w:rPr>
        <w:t xml:space="preserve">4.0 </w:t>
      </w:r>
      <w:r w:rsidR="009C00B5" w:rsidRPr="009121D5">
        <w:rPr>
          <w:rFonts w:cstheme="minorHAnsi"/>
          <w:b/>
          <w:sz w:val="24"/>
          <w:szCs w:val="24"/>
        </w:rPr>
        <w:t>Vexatious Comp</w:t>
      </w:r>
      <w:r>
        <w:rPr>
          <w:rFonts w:cstheme="minorHAnsi"/>
          <w:b/>
          <w:sz w:val="24"/>
          <w:szCs w:val="24"/>
        </w:rPr>
        <w:t>l</w:t>
      </w:r>
      <w:r w:rsidR="009C00B5" w:rsidRPr="009121D5">
        <w:rPr>
          <w:rFonts w:cstheme="minorHAnsi"/>
          <w:b/>
          <w:sz w:val="24"/>
          <w:szCs w:val="24"/>
        </w:rPr>
        <w:t>aints</w:t>
      </w:r>
    </w:p>
    <w:p w:rsidR="009C00B5" w:rsidRPr="009121D5" w:rsidRDefault="009C00B5" w:rsidP="009C00B5">
      <w:pPr>
        <w:spacing w:line="240" w:lineRule="auto"/>
        <w:rPr>
          <w:rFonts w:cstheme="minorHAnsi"/>
          <w:sz w:val="24"/>
          <w:szCs w:val="24"/>
        </w:rPr>
      </w:pPr>
      <w:r w:rsidRPr="009121D5">
        <w:rPr>
          <w:rFonts w:cstheme="minorHAnsi"/>
          <w:sz w:val="24"/>
          <w:szCs w:val="24"/>
        </w:rPr>
        <w:t>A vexatious complaint is one that is pursued, regardless of its merits, solely to harass, annoy or subdue somebody; something that is unreasonable, without foundation, frivolous, repetitive, burdensome or unwarranted</w:t>
      </w:r>
    </w:p>
    <w:p w:rsidR="009C00B5" w:rsidRPr="009121D5" w:rsidRDefault="009C00B5" w:rsidP="009C00B5">
      <w:pPr>
        <w:spacing w:line="240" w:lineRule="auto"/>
        <w:rPr>
          <w:rFonts w:cstheme="minorHAnsi"/>
          <w:sz w:val="24"/>
          <w:szCs w:val="24"/>
        </w:rPr>
      </w:pPr>
      <w:r w:rsidRPr="009121D5">
        <w:rPr>
          <w:rFonts w:cstheme="minorHAnsi"/>
          <w:sz w:val="24"/>
          <w:szCs w:val="24"/>
        </w:rPr>
        <w:t>The initial presumption for any complaint should be that it has been made in good faith.  In the rare occasion where a complainant has established a pattern of vexatious complaints despite multiple reasonable attempts to resolve the issues raised, the Trustees reserve the right to declare a complainant to be vexatious.</w:t>
      </w:r>
    </w:p>
    <w:p w:rsidR="009C00B5" w:rsidRPr="009121D5" w:rsidRDefault="009C00B5" w:rsidP="009C00B5">
      <w:pPr>
        <w:spacing w:line="240" w:lineRule="auto"/>
        <w:rPr>
          <w:rFonts w:cstheme="minorHAnsi"/>
          <w:sz w:val="24"/>
          <w:szCs w:val="24"/>
        </w:rPr>
      </w:pPr>
      <w:r w:rsidRPr="009121D5">
        <w:rPr>
          <w:rFonts w:cstheme="minorHAnsi"/>
          <w:sz w:val="24"/>
          <w:szCs w:val="24"/>
        </w:rPr>
        <w:t xml:space="preserve">In such circumstances, a new complaint from a vexatious complainant will only be actively pursued if there is an obvious and compelling reason to believe that there is a new matter </w:t>
      </w:r>
      <w:r w:rsidRPr="009121D5">
        <w:rPr>
          <w:rFonts w:cstheme="minorHAnsi"/>
          <w:sz w:val="24"/>
          <w:szCs w:val="24"/>
        </w:rPr>
        <w:lastRenderedPageBreak/>
        <w:t>of substance to be addressed. Otherwise the complaint will be considered to be vexatious and not pursued or responded to.</w:t>
      </w:r>
    </w:p>
    <w:p w:rsidR="009C00B5" w:rsidRPr="009121D5" w:rsidRDefault="009C00B5" w:rsidP="009C00B5">
      <w:pPr>
        <w:spacing w:line="240" w:lineRule="auto"/>
        <w:rPr>
          <w:rFonts w:cstheme="minorHAnsi"/>
          <w:sz w:val="24"/>
          <w:szCs w:val="24"/>
        </w:rPr>
      </w:pPr>
      <w:r w:rsidRPr="009121D5">
        <w:rPr>
          <w:rFonts w:cstheme="minorHAnsi"/>
          <w:sz w:val="24"/>
          <w:szCs w:val="24"/>
        </w:rPr>
        <w:t xml:space="preserve">A decision to consider a complainant vexatious will be made by the chair of the Board of Trustees. If the chair should reasonably be expected </w:t>
      </w:r>
      <w:r w:rsidR="0086559F">
        <w:rPr>
          <w:rFonts w:cstheme="minorHAnsi"/>
          <w:sz w:val="24"/>
          <w:szCs w:val="24"/>
        </w:rPr>
        <w:t xml:space="preserve">to </w:t>
      </w:r>
      <w:r w:rsidRPr="009121D5">
        <w:rPr>
          <w:rFonts w:cstheme="minorHAnsi"/>
          <w:sz w:val="24"/>
          <w:szCs w:val="24"/>
        </w:rPr>
        <w:t>be recused from such a decision, it will be delegated to a group of three Trustees.</w:t>
      </w:r>
    </w:p>
    <w:p w:rsidR="009C00B5" w:rsidRPr="009121D5" w:rsidRDefault="009C00B5" w:rsidP="009C00B5">
      <w:pPr>
        <w:spacing w:line="240" w:lineRule="auto"/>
        <w:rPr>
          <w:rFonts w:cstheme="minorHAnsi"/>
          <w:sz w:val="24"/>
          <w:szCs w:val="24"/>
        </w:rPr>
      </w:pPr>
    </w:p>
    <w:p w:rsidR="002371CF" w:rsidRPr="009121D5" w:rsidRDefault="002B1EC4" w:rsidP="00614BC4">
      <w:pPr>
        <w:spacing w:line="240" w:lineRule="auto"/>
        <w:rPr>
          <w:rFonts w:cstheme="minorHAnsi"/>
          <w:b/>
          <w:sz w:val="24"/>
          <w:szCs w:val="24"/>
        </w:rPr>
      </w:pPr>
      <w:r>
        <w:rPr>
          <w:rFonts w:cstheme="minorHAnsi"/>
          <w:b/>
          <w:sz w:val="24"/>
          <w:szCs w:val="24"/>
        </w:rPr>
        <w:t xml:space="preserve">5.0 </w:t>
      </w:r>
      <w:r w:rsidR="00CC3169" w:rsidRPr="009121D5">
        <w:rPr>
          <w:rFonts w:cstheme="minorHAnsi"/>
          <w:b/>
          <w:sz w:val="24"/>
          <w:szCs w:val="24"/>
        </w:rPr>
        <w:t>Disclosure and confidentiality</w:t>
      </w:r>
    </w:p>
    <w:p w:rsidR="004E6E0E" w:rsidRPr="009121D5" w:rsidRDefault="007A1FB5" w:rsidP="00614BC4">
      <w:pPr>
        <w:spacing w:line="240" w:lineRule="auto"/>
        <w:rPr>
          <w:rFonts w:cstheme="minorHAnsi"/>
          <w:sz w:val="24"/>
          <w:szCs w:val="24"/>
        </w:rPr>
      </w:pPr>
      <w:r>
        <w:rPr>
          <w:rFonts w:cstheme="minorHAnsi"/>
          <w:sz w:val="24"/>
          <w:szCs w:val="24"/>
        </w:rPr>
        <w:t>To the extent</w:t>
      </w:r>
      <w:r w:rsidR="004E6E0E" w:rsidRPr="009121D5">
        <w:rPr>
          <w:rFonts w:cstheme="minorHAnsi"/>
          <w:sz w:val="24"/>
          <w:szCs w:val="24"/>
        </w:rPr>
        <w:t xml:space="preserve"> reasonably possible, all matters will be treated with the greatest care to protect confidentiality of all parties involved. </w:t>
      </w:r>
      <w:r w:rsidR="00401B7B" w:rsidRPr="009121D5">
        <w:rPr>
          <w:rFonts w:cstheme="minorHAnsi"/>
          <w:sz w:val="24"/>
          <w:szCs w:val="24"/>
        </w:rPr>
        <w:t xml:space="preserve">However, in some instances this may not be possible. </w:t>
      </w:r>
      <w:r w:rsidR="004E6E0E" w:rsidRPr="009121D5">
        <w:rPr>
          <w:rFonts w:cstheme="minorHAnsi"/>
          <w:sz w:val="24"/>
          <w:szCs w:val="24"/>
        </w:rPr>
        <w:t xml:space="preserve"> In addition, </w:t>
      </w:r>
      <w:r w:rsidR="00CC3169" w:rsidRPr="009121D5">
        <w:rPr>
          <w:rFonts w:cstheme="minorHAnsi"/>
          <w:sz w:val="24"/>
          <w:szCs w:val="24"/>
        </w:rPr>
        <w:t xml:space="preserve">personal data </w:t>
      </w:r>
      <w:r w:rsidR="004E6E0E" w:rsidRPr="009121D5">
        <w:rPr>
          <w:rFonts w:cstheme="minorHAnsi"/>
          <w:sz w:val="24"/>
          <w:szCs w:val="24"/>
        </w:rPr>
        <w:t xml:space="preserve">will be treated </w:t>
      </w:r>
      <w:r w:rsidR="00CC3169" w:rsidRPr="009121D5">
        <w:rPr>
          <w:rFonts w:cstheme="minorHAnsi"/>
          <w:sz w:val="24"/>
          <w:szCs w:val="24"/>
        </w:rPr>
        <w:t>in accordance</w:t>
      </w:r>
      <w:r w:rsidR="008422B5" w:rsidRPr="009121D5">
        <w:rPr>
          <w:rFonts w:cstheme="minorHAnsi"/>
          <w:sz w:val="24"/>
          <w:szCs w:val="24"/>
        </w:rPr>
        <w:t xml:space="preserve"> with the </w:t>
      </w:r>
      <w:r w:rsidR="009C00B5" w:rsidRPr="009121D5">
        <w:rPr>
          <w:rFonts w:cstheme="minorHAnsi"/>
          <w:sz w:val="24"/>
          <w:szCs w:val="24"/>
        </w:rPr>
        <w:t>ICCM Privacy Notice.</w:t>
      </w:r>
    </w:p>
    <w:p w:rsidR="004E6E0E" w:rsidRPr="009121D5" w:rsidRDefault="004E6E0E" w:rsidP="00614BC4">
      <w:pPr>
        <w:spacing w:line="240" w:lineRule="auto"/>
        <w:rPr>
          <w:rFonts w:cstheme="minorHAnsi"/>
          <w:sz w:val="24"/>
          <w:szCs w:val="24"/>
        </w:rPr>
      </w:pPr>
    </w:p>
    <w:p w:rsidR="00CE4623" w:rsidRPr="009121D5" w:rsidRDefault="00CE4623" w:rsidP="00614BC4">
      <w:pPr>
        <w:spacing w:line="240" w:lineRule="auto"/>
        <w:rPr>
          <w:rFonts w:cstheme="minorHAnsi"/>
          <w:sz w:val="24"/>
          <w:szCs w:val="24"/>
        </w:rPr>
      </w:pPr>
    </w:p>
    <w:sectPr w:rsidR="00CE4623" w:rsidRPr="009121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33" w:rsidRDefault="00697533" w:rsidP="00413F20">
      <w:pPr>
        <w:spacing w:after="0" w:line="240" w:lineRule="auto"/>
      </w:pPr>
      <w:r>
        <w:separator/>
      </w:r>
    </w:p>
  </w:endnote>
  <w:endnote w:type="continuationSeparator" w:id="0">
    <w:p w:rsidR="00697533" w:rsidRDefault="00697533" w:rsidP="0041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33" w:rsidRDefault="00697533" w:rsidP="00413F20">
      <w:pPr>
        <w:spacing w:after="0" w:line="240" w:lineRule="auto"/>
      </w:pPr>
      <w:r>
        <w:separator/>
      </w:r>
    </w:p>
  </w:footnote>
  <w:footnote w:type="continuationSeparator" w:id="0">
    <w:p w:rsidR="00697533" w:rsidRDefault="00697533" w:rsidP="00413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DE5"/>
    <w:multiLevelType w:val="hybridMultilevel"/>
    <w:tmpl w:val="CDEA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B8"/>
    <w:rsid w:val="00024FF9"/>
    <w:rsid w:val="000A13AD"/>
    <w:rsid w:val="000F4D9A"/>
    <w:rsid w:val="001327ED"/>
    <w:rsid w:val="00162B96"/>
    <w:rsid w:val="00166A6C"/>
    <w:rsid w:val="001A5DA2"/>
    <w:rsid w:val="001E326E"/>
    <w:rsid w:val="001F0F10"/>
    <w:rsid w:val="00214B65"/>
    <w:rsid w:val="002319EC"/>
    <w:rsid w:val="002371CF"/>
    <w:rsid w:val="00247AFE"/>
    <w:rsid w:val="00253CFD"/>
    <w:rsid w:val="002A57F8"/>
    <w:rsid w:val="002B1EC4"/>
    <w:rsid w:val="002D2C36"/>
    <w:rsid w:val="0035575C"/>
    <w:rsid w:val="00385280"/>
    <w:rsid w:val="003B3558"/>
    <w:rsid w:val="003C6126"/>
    <w:rsid w:val="003D7148"/>
    <w:rsid w:val="003D7663"/>
    <w:rsid w:val="00401B7B"/>
    <w:rsid w:val="00413F20"/>
    <w:rsid w:val="004246D9"/>
    <w:rsid w:val="00430466"/>
    <w:rsid w:val="0046082B"/>
    <w:rsid w:val="004E6E0E"/>
    <w:rsid w:val="00520B40"/>
    <w:rsid w:val="00560955"/>
    <w:rsid w:val="005E6BA1"/>
    <w:rsid w:val="005F4160"/>
    <w:rsid w:val="00614BC4"/>
    <w:rsid w:val="00647114"/>
    <w:rsid w:val="00696735"/>
    <w:rsid w:val="00697533"/>
    <w:rsid w:val="00725214"/>
    <w:rsid w:val="007276D4"/>
    <w:rsid w:val="007613A9"/>
    <w:rsid w:val="00770832"/>
    <w:rsid w:val="007868AB"/>
    <w:rsid w:val="0079743A"/>
    <w:rsid w:val="007A1FB5"/>
    <w:rsid w:val="007A5642"/>
    <w:rsid w:val="008422B5"/>
    <w:rsid w:val="0086559F"/>
    <w:rsid w:val="009121D5"/>
    <w:rsid w:val="00926DE0"/>
    <w:rsid w:val="009857E0"/>
    <w:rsid w:val="009C00B5"/>
    <w:rsid w:val="00A2091C"/>
    <w:rsid w:val="00A2560E"/>
    <w:rsid w:val="00A35CE9"/>
    <w:rsid w:val="00A742AD"/>
    <w:rsid w:val="00B47802"/>
    <w:rsid w:val="00B81DFB"/>
    <w:rsid w:val="00B91192"/>
    <w:rsid w:val="00BB1EEF"/>
    <w:rsid w:val="00C34DEB"/>
    <w:rsid w:val="00C74AC5"/>
    <w:rsid w:val="00C766D1"/>
    <w:rsid w:val="00C94746"/>
    <w:rsid w:val="00CC3169"/>
    <w:rsid w:val="00CC7776"/>
    <w:rsid w:val="00CE0640"/>
    <w:rsid w:val="00CE4623"/>
    <w:rsid w:val="00CF1CC9"/>
    <w:rsid w:val="00D54DB8"/>
    <w:rsid w:val="00DA67E3"/>
    <w:rsid w:val="00DD76F3"/>
    <w:rsid w:val="00E212D2"/>
    <w:rsid w:val="00E25C6D"/>
    <w:rsid w:val="00E307A2"/>
    <w:rsid w:val="00EB2B88"/>
    <w:rsid w:val="00EC4150"/>
    <w:rsid w:val="00F3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E6FC"/>
  <w15:docId w15:val="{F5E93DF9-FB61-43E5-864A-DCA32496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6D4"/>
    <w:rPr>
      <w:color w:val="0000FF" w:themeColor="hyperlink"/>
      <w:u w:val="single"/>
    </w:rPr>
  </w:style>
  <w:style w:type="paragraph" w:styleId="Header">
    <w:name w:val="header"/>
    <w:basedOn w:val="Normal"/>
    <w:link w:val="HeaderChar"/>
    <w:uiPriority w:val="99"/>
    <w:unhideWhenUsed/>
    <w:rsid w:val="0041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F20"/>
  </w:style>
  <w:style w:type="paragraph" w:styleId="Footer">
    <w:name w:val="footer"/>
    <w:basedOn w:val="Normal"/>
    <w:link w:val="FooterChar"/>
    <w:uiPriority w:val="99"/>
    <w:unhideWhenUsed/>
    <w:rsid w:val="0041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F20"/>
  </w:style>
  <w:style w:type="paragraph" w:styleId="ListParagraph">
    <w:name w:val="List Paragraph"/>
    <w:basedOn w:val="Normal"/>
    <w:uiPriority w:val="34"/>
    <w:qFormat/>
    <w:rsid w:val="00024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char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Miller</dc:creator>
  <cp:lastModifiedBy>Paul Rowden</cp:lastModifiedBy>
  <cp:revision>6</cp:revision>
  <dcterms:created xsi:type="dcterms:W3CDTF">2020-06-01T12:13:00Z</dcterms:created>
  <dcterms:modified xsi:type="dcterms:W3CDTF">2020-08-03T13:16:00Z</dcterms:modified>
</cp:coreProperties>
</file>